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E5A" w:rsidRDefault="00111E5A" w:rsidP="00111E5A">
      <w:pPr>
        <w:shd w:val="clear" w:color="auto" w:fill="92D050"/>
        <w:spacing w:after="0" w:line="240" w:lineRule="auto"/>
      </w:pPr>
    </w:p>
    <w:p w:rsidR="00111E5A" w:rsidRDefault="00111E5A" w:rsidP="00111E5A">
      <w:pPr>
        <w:shd w:val="clear" w:color="auto" w:fill="92D050"/>
        <w:spacing w:after="0" w:line="240" w:lineRule="auto"/>
        <w:rPr>
          <w:rFonts w:ascii="DejaVu Sans" w:eastAsia="Times New Roman" w:hAnsi="DejaVu Sans" w:cs="Calibri"/>
          <w:b/>
          <w:bCs/>
          <w:color w:val="FFFFFF"/>
          <w:sz w:val="50"/>
          <w:szCs w:val="50"/>
          <w:lang w:eastAsia="pl-PL"/>
        </w:rPr>
      </w:pPr>
      <w:r w:rsidRPr="00111E5A">
        <w:rPr>
          <w:rFonts w:ascii="DejaVu Sans" w:eastAsia="Times New Roman" w:hAnsi="DejaVu Sans" w:cs="Calibri"/>
          <w:b/>
          <w:bCs/>
          <w:color w:val="FFFFFF"/>
          <w:sz w:val="50"/>
          <w:szCs w:val="50"/>
          <w:lang w:eastAsia="pl-PL"/>
        </w:rPr>
        <w:t>Akademickie Liceum Ogólnokształcące w Świeciu</w:t>
      </w:r>
    </w:p>
    <w:p w:rsidR="00111E5A" w:rsidRDefault="00111E5A" w:rsidP="00111E5A">
      <w:pPr>
        <w:shd w:val="clear" w:color="auto" w:fill="92D050"/>
        <w:spacing w:after="0" w:line="240" w:lineRule="auto"/>
        <w:rPr>
          <w:rFonts w:ascii="DejaVu Sans" w:eastAsia="Times New Roman" w:hAnsi="DejaVu Sans" w:cs="Calibri"/>
          <w:b/>
          <w:bCs/>
          <w:color w:val="FFFFFF"/>
          <w:sz w:val="50"/>
          <w:szCs w:val="50"/>
          <w:lang w:eastAsia="pl-PL"/>
        </w:rPr>
      </w:pPr>
    </w:p>
    <w:p w:rsidR="00111E5A" w:rsidRPr="00111E5A" w:rsidRDefault="00111E5A" w:rsidP="00111E5A">
      <w:pPr>
        <w:shd w:val="clear" w:color="auto" w:fill="92D050"/>
        <w:spacing w:after="0" w:line="240" w:lineRule="auto"/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</w:pPr>
      <w:r w:rsidRPr="00111E5A"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  <w:t xml:space="preserve">Klasa </w:t>
      </w:r>
      <w:r w:rsidR="000055FE"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  <w:t>3</w:t>
      </w:r>
      <w:r w:rsidRPr="00111E5A">
        <w:rPr>
          <w:rFonts w:ascii="DejaVu Sans" w:eastAsia="Times New Roman" w:hAnsi="DejaVu Sans" w:cs="Calibri"/>
          <w:b/>
          <w:bCs/>
          <w:color w:val="FFFFFF"/>
          <w:sz w:val="28"/>
          <w:szCs w:val="28"/>
          <w:lang w:eastAsia="pl-PL"/>
        </w:rPr>
        <w:t>A</w:t>
      </w:r>
    </w:p>
    <w:p w:rsidR="00111E5A" w:rsidRDefault="00111E5A" w:rsidP="00111E5A"/>
    <w:tbl>
      <w:tblPr>
        <w:tblW w:w="13738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9"/>
        <w:gridCol w:w="4675"/>
        <w:gridCol w:w="1142"/>
        <w:gridCol w:w="1518"/>
        <w:gridCol w:w="3247"/>
        <w:gridCol w:w="1417"/>
      </w:tblGrid>
      <w:tr w:rsidR="000055FE" w:rsidRPr="000055FE" w:rsidTr="008A2570">
        <w:trPr>
          <w:trHeight w:val="291"/>
        </w:trPr>
        <w:tc>
          <w:tcPr>
            <w:tcW w:w="1739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Przedmiot</w:t>
            </w:r>
          </w:p>
        </w:tc>
        <w:tc>
          <w:tcPr>
            <w:tcW w:w="467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Tytuł</w:t>
            </w:r>
          </w:p>
        </w:tc>
        <w:tc>
          <w:tcPr>
            <w:tcW w:w="114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Typ publikacji</w:t>
            </w:r>
          </w:p>
        </w:tc>
        <w:tc>
          <w:tcPr>
            <w:tcW w:w="15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Wydawnictwo</w:t>
            </w:r>
          </w:p>
        </w:tc>
        <w:tc>
          <w:tcPr>
            <w:tcW w:w="32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Autor</w:t>
            </w:r>
          </w:p>
        </w:tc>
        <w:tc>
          <w:tcPr>
            <w:tcW w:w="141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9BBB59" w:fill="9BBB59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b/>
                <w:bCs/>
                <w:color w:val="FFFFFF"/>
                <w:lang w:eastAsia="pl-PL"/>
              </w:rPr>
              <w:t>Numer dopuszczenia</w:t>
            </w:r>
          </w:p>
        </w:tc>
      </w:tr>
      <w:tr w:rsidR="000055FE" w:rsidRPr="000055FE" w:rsidTr="008A2570">
        <w:trPr>
          <w:trHeight w:val="291"/>
        </w:trPr>
        <w:tc>
          <w:tcPr>
            <w:tcW w:w="1739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biologia</w:t>
            </w:r>
          </w:p>
        </w:tc>
        <w:tc>
          <w:tcPr>
            <w:tcW w:w="467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Biologia na czasie 3. Edycja 2024 Podręcznik dla liceum ogólnokształcącego i technikum. Zakres podstawowy</w:t>
            </w:r>
          </w:p>
        </w:tc>
        <w:tc>
          <w:tcPr>
            <w:tcW w:w="114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5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32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Jolanta Holeczek</w:t>
            </w:r>
          </w:p>
        </w:tc>
        <w:tc>
          <w:tcPr>
            <w:tcW w:w="141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1006/3/2021</w:t>
            </w:r>
          </w:p>
        </w:tc>
      </w:tr>
      <w:tr w:rsidR="000055FE" w:rsidRPr="000055FE" w:rsidTr="008A2570">
        <w:trPr>
          <w:trHeight w:val="291"/>
        </w:trPr>
        <w:tc>
          <w:tcPr>
            <w:tcW w:w="1739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fizyka</w:t>
            </w:r>
          </w:p>
        </w:tc>
        <w:tc>
          <w:tcPr>
            <w:tcW w:w="467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Odkryć fizykę 3. Edycja 2024 Podręcznik dla liceum ogólnokształcącego i technikum. Zakres podstawowy</w:t>
            </w:r>
          </w:p>
        </w:tc>
        <w:tc>
          <w:tcPr>
            <w:tcW w:w="114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5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32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Marcin Braun, Weronika Śliwa</w:t>
            </w:r>
          </w:p>
        </w:tc>
        <w:tc>
          <w:tcPr>
            <w:tcW w:w="141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1001/3/2021</w:t>
            </w:r>
          </w:p>
        </w:tc>
      </w:tr>
      <w:tr w:rsidR="000055FE" w:rsidRPr="000055FE" w:rsidTr="008A2570">
        <w:trPr>
          <w:trHeight w:val="291"/>
        </w:trPr>
        <w:tc>
          <w:tcPr>
            <w:tcW w:w="1739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geografia</w:t>
            </w:r>
          </w:p>
        </w:tc>
        <w:tc>
          <w:tcPr>
            <w:tcW w:w="467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Oblicza geografii 3. Edycja 2024 Podręcznik dla liceum ogólnokształcącego i technikum. Zakres podstawowy</w:t>
            </w:r>
          </w:p>
        </w:tc>
        <w:tc>
          <w:tcPr>
            <w:tcW w:w="114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5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32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Czesław Adamiak, Anna Dubownik, Marcin Świtoniak, Marcin Nowak, Barbara Szyda</w:t>
            </w:r>
          </w:p>
        </w:tc>
        <w:tc>
          <w:tcPr>
            <w:tcW w:w="141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983/3/2021</w:t>
            </w:r>
          </w:p>
        </w:tc>
      </w:tr>
      <w:tr w:rsidR="000055FE" w:rsidRPr="000055FE" w:rsidTr="008A2570">
        <w:trPr>
          <w:trHeight w:val="291"/>
        </w:trPr>
        <w:tc>
          <w:tcPr>
            <w:tcW w:w="1739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historia</w:t>
            </w:r>
          </w:p>
        </w:tc>
        <w:tc>
          <w:tcPr>
            <w:tcW w:w="467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Poznać przeszłość 3. Edycja 2024. Podręcznik do historii dla liceum ogólnokształcącego i technikum. Zakres podstawowy</w:t>
            </w:r>
          </w:p>
        </w:tc>
        <w:tc>
          <w:tcPr>
            <w:tcW w:w="114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5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32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Jarosław Kłaczkow, Anna Łaszkiewicz, Stanisław Roszak</w:t>
            </w:r>
          </w:p>
        </w:tc>
        <w:tc>
          <w:tcPr>
            <w:tcW w:w="141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1150/3/2024</w:t>
            </w:r>
          </w:p>
        </w:tc>
      </w:tr>
      <w:tr w:rsidR="000055FE" w:rsidRPr="000055FE" w:rsidTr="008A2570">
        <w:trPr>
          <w:trHeight w:val="291"/>
        </w:trPr>
        <w:tc>
          <w:tcPr>
            <w:tcW w:w="1739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informatyka</w:t>
            </w:r>
          </w:p>
        </w:tc>
        <w:tc>
          <w:tcPr>
            <w:tcW w:w="467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Informatyka na czasie 3. Edycja 2024 Podręcznik dla liceum ogólnokształcącego i technikum. Zakres podstawowy</w:t>
            </w:r>
          </w:p>
        </w:tc>
        <w:tc>
          <w:tcPr>
            <w:tcW w:w="114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5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32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Janusz Mazur, Paweł Perekietka, Zbigniew Talaga, Janusz Wierzbicki</w:t>
            </w:r>
          </w:p>
        </w:tc>
        <w:tc>
          <w:tcPr>
            <w:tcW w:w="141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990/3/2021</w:t>
            </w:r>
          </w:p>
        </w:tc>
      </w:tr>
      <w:tr w:rsidR="000055FE" w:rsidRPr="000055FE" w:rsidTr="008A2570">
        <w:trPr>
          <w:trHeight w:val="291"/>
        </w:trPr>
        <w:tc>
          <w:tcPr>
            <w:tcW w:w="1739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język niemiecki</w:t>
            </w:r>
          </w:p>
        </w:tc>
        <w:tc>
          <w:tcPr>
            <w:tcW w:w="467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Welttour Deutsch 3. Edycja 2024. Podręcznik do języka niemieckiego dla liceum ogólnokształcącego i technikum</w:t>
            </w:r>
          </w:p>
        </w:tc>
        <w:tc>
          <w:tcPr>
            <w:tcW w:w="114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5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32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Sylwia Mróz-Dwornikowska</w:t>
            </w:r>
          </w:p>
        </w:tc>
        <w:tc>
          <w:tcPr>
            <w:tcW w:w="141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935/3/2020</w:t>
            </w:r>
          </w:p>
        </w:tc>
      </w:tr>
      <w:tr w:rsidR="000055FE" w:rsidRPr="000055FE" w:rsidTr="008A2570">
        <w:trPr>
          <w:trHeight w:val="291"/>
        </w:trPr>
        <w:tc>
          <w:tcPr>
            <w:tcW w:w="1739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język polski</w:t>
            </w:r>
          </w:p>
        </w:tc>
        <w:tc>
          <w:tcPr>
            <w:tcW w:w="467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Ponad słowami 3. Część 1. Edycja 2024. Podręcznik. Zakres podstawowy i rozszerzony</w:t>
            </w:r>
          </w:p>
        </w:tc>
        <w:tc>
          <w:tcPr>
            <w:tcW w:w="114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5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Nowa Era</w:t>
            </w:r>
          </w:p>
        </w:tc>
        <w:tc>
          <w:tcPr>
            <w:tcW w:w="32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Joanna Kościerzyńska, Anna Cisowska, Aleksandra Wróblewska, Małgorzata Matecka, Anna Równy, Joanna Ginter</w:t>
            </w:r>
          </w:p>
        </w:tc>
        <w:tc>
          <w:tcPr>
            <w:tcW w:w="141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1014/5/2021</w:t>
            </w:r>
          </w:p>
        </w:tc>
      </w:tr>
      <w:tr w:rsidR="000055FE" w:rsidRPr="000055FE" w:rsidTr="008A2570">
        <w:trPr>
          <w:trHeight w:val="291"/>
        </w:trPr>
        <w:tc>
          <w:tcPr>
            <w:tcW w:w="1739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matematyka</w:t>
            </w:r>
          </w:p>
        </w:tc>
        <w:tc>
          <w:tcPr>
            <w:tcW w:w="467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Matematyka z plusem 3 Podręcznik. Zakres podstawowy</w:t>
            </w:r>
          </w:p>
        </w:tc>
        <w:tc>
          <w:tcPr>
            <w:tcW w:w="114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5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GWO</w:t>
            </w:r>
          </w:p>
        </w:tc>
        <w:tc>
          <w:tcPr>
            <w:tcW w:w="32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Małgorzata Dobrowolska, Marcin Karpiński, Jacek Lech</w:t>
            </w:r>
          </w:p>
        </w:tc>
        <w:tc>
          <w:tcPr>
            <w:tcW w:w="141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auto" w:fill="auto"/>
            <w:noWrap/>
            <w:vAlign w:val="bottom"/>
            <w:hideMark/>
          </w:tcPr>
          <w:p w:rsidR="000055FE" w:rsidRPr="000055FE" w:rsidRDefault="000055FE" w:rsidP="000055FE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</w:p>
        </w:tc>
      </w:tr>
      <w:tr w:rsidR="00866A67" w:rsidRPr="000055FE" w:rsidTr="008A2570">
        <w:trPr>
          <w:trHeight w:val="534"/>
        </w:trPr>
        <w:tc>
          <w:tcPr>
            <w:tcW w:w="1739" w:type="dxa"/>
            <w:tcBorders>
              <w:top w:val="single" w:sz="4" w:space="0" w:color="C4D79B"/>
              <w:left w:val="single" w:sz="4" w:space="0" w:color="C4D79B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866A67" w:rsidRPr="000055FE" w:rsidRDefault="00866A67" w:rsidP="00866A67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0055FE">
              <w:rPr>
                <w:rFonts w:ascii="DejaVu Sans" w:eastAsia="Times New Roman" w:hAnsi="DejaVu Sans" w:cs="Calibri"/>
                <w:color w:val="000000"/>
                <w:lang w:eastAsia="pl-PL"/>
              </w:rPr>
              <w:t>język angielski</w:t>
            </w:r>
          </w:p>
        </w:tc>
        <w:tc>
          <w:tcPr>
            <w:tcW w:w="4675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866A67" w:rsidRPr="00866A67" w:rsidRDefault="002B18D6" w:rsidP="002B18D6">
            <w:pPr>
              <w:spacing w:after="0" w:line="240" w:lineRule="auto"/>
              <w:jc w:val="both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2B18D6">
              <w:rPr>
                <w:rFonts w:ascii="DejaVu Sans" w:eastAsia="Times New Roman" w:hAnsi="DejaVu Sans" w:cs="Calibri"/>
                <w:lang w:eastAsia="pl-PL"/>
              </w:rPr>
              <w:t>OXFORD REPETYTORIUM MATURZYSTY</w:t>
            </w:r>
            <w:r>
              <w:rPr>
                <w:rFonts w:ascii="DejaVu Sans" w:eastAsia="Times New Roman" w:hAnsi="DejaVu Sans" w:cs="Calibri"/>
                <w:lang w:eastAsia="pl-PL"/>
              </w:rPr>
              <w:t xml:space="preserve">  </w:t>
            </w:r>
            <w:r w:rsidRPr="002B18D6">
              <w:rPr>
                <w:rFonts w:ascii="DejaVu Sans" w:eastAsia="Times New Roman" w:hAnsi="DejaVu Sans" w:cs="Calibri"/>
                <w:lang w:eastAsia="pl-PL"/>
              </w:rPr>
              <w:t>Poziom podstawowy i rozszerzony</w:t>
            </w:r>
          </w:p>
        </w:tc>
        <w:tc>
          <w:tcPr>
            <w:tcW w:w="1142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866A67" w:rsidRPr="00BD23EA" w:rsidRDefault="00866A67" w:rsidP="00866A67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podręcznik</w:t>
            </w:r>
          </w:p>
        </w:tc>
        <w:tc>
          <w:tcPr>
            <w:tcW w:w="1518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866A67" w:rsidRPr="00BD23EA" w:rsidRDefault="00866A67" w:rsidP="00866A67">
            <w:pPr>
              <w:spacing w:after="0" w:line="240" w:lineRule="auto"/>
              <w:rPr>
                <w:rFonts w:ascii="DejaVu Sans" w:eastAsia="Times New Roman" w:hAnsi="DejaVu Sans" w:cs="Calibri"/>
                <w:color w:val="000000"/>
                <w:lang w:eastAsia="pl-PL"/>
              </w:rPr>
            </w:pPr>
            <w:r w:rsidRPr="00BD23EA">
              <w:rPr>
                <w:rFonts w:ascii="DejaVu Sans" w:eastAsia="Times New Roman" w:hAnsi="DejaVu Sans" w:cs="Calibri"/>
                <w:color w:val="000000"/>
                <w:lang w:eastAsia="pl-PL"/>
              </w:rPr>
              <w:t>Oxford</w:t>
            </w:r>
          </w:p>
        </w:tc>
        <w:tc>
          <w:tcPr>
            <w:tcW w:w="324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2B18D6" w:rsidRPr="002B18D6" w:rsidRDefault="002B18D6" w:rsidP="002B18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2B18D6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Dorota Borkowska, Rachel Evans, Alastair Lane, Chris Speck, Joanna Szuwart, Nick Thorner, Brigit Viney, Catherine Zgouras</w:t>
            </w:r>
          </w:p>
          <w:p w:rsidR="00866A67" w:rsidRPr="00866A67" w:rsidRDefault="002B18D6" w:rsidP="002B1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B18D6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Konsultacja: Ilona Gąsiorkiewicz-Kozłowska</w:t>
            </w:r>
          </w:p>
        </w:tc>
        <w:tc>
          <w:tcPr>
            <w:tcW w:w="1417" w:type="dxa"/>
            <w:tcBorders>
              <w:top w:val="single" w:sz="4" w:space="0" w:color="C4D79B"/>
              <w:left w:val="nil"/>
              <w:bottom w:val="single" w:sz="4" w:space="0" w:color="C4D79B"/>
              <w:right w:val="nil"/>
            </w:tcBorders>
            <w:shd w:val="clear" w:color="EBF1DE" w:fill="EBF1DE"/>
            <w:noWrap/>
            <w:vAlign w:val="bottom"/>
            <w:hideMark/>
          </w:tcPr>
          <w:p w:rsidR="00866A67" w:rsidRPr="000055FE" w:rsidRDefault="002B18D6" w:rsidP="0086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1135/2022</w:t>
            </w:r>
          </w:p>
        </w:tc>
        <w:bookmarkStart w:id="0" w:name="_GoBack"/>
        <w:bookmarkEnd w:id="0"/>
      </w:tr>
    </w:tbl>
    <w:p w:rsidR="00111E5A" w:rsidRPr="00111E5A" w:rsidRDefault="00111E5A" w:rsidP="00111E5A"/>
    <w:sectPr w:rsidR="00111E5A" w:rsidRPr="00111E5A" w:rsidSect="000055FE">
      <w:pgSz w:w="16838" w:h="11906" w:orient="landscape"/>
      <w:pgMar w:top="720" w:right="280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180" w:rsidRDefault="00DE3180" w:rsidP="00111E5A">
      <w:pPr>
        <w:spacing w:after="0" w:line="240" w:lineRule="auto"/>
      </w:pPr>
      <w:r>
        <w:separator/>
      </w:r>
    </w:p>
  </w:endnote>
  <w:endnote w:type="continuationSeparator" w:id="0">
    <w:p w:rsidR="00DE3180" w:rsidRDefault="00DE3180" w:rsidP="00111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180" w:rsidRDefault="00DE3180" w:rsidP="00111E5A">
      <w:pPr>
        <w:spacing w:after="0" w:line="240" w:lineRule="auto"/>
      </w:pPr>
      <w:r>
        <w:separator/>
      </w:r>
    </w:p>
  </w:footnote>
  <w:footnote w:type="continuationSeparator" w:id="0">
    <w:p w:rsidR="00DE3180" w:rsidRDefault="00DE3180" w:rsidP="00111E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5A"/>
    <w:rsid w:val="000055FE"/>
    <w:rsid w:val="000956E5"/>
    <w:rsid w:val="00111E5A"/>
    <w:rsid w:val="002B18D6"/>
    <w:rsid w:val="00304444"/>
    <w:rsid w:val="00574ED6"/>
    <w:rsid w:val="00853862"/>
    <w:rsid w:val="00866A67"/>
    <w:rsid w:val="008A2570"/>
    <w:rsid w:val="009E1C1B"/>
    <w:rsid w:val="00A66074"/>
    <w:rsid w:val="00B53B68"/>
    <w:rsid w:val="00DE3180"/>
    <w:rsid w:val="00F2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F520"/>
  <w15:chartTrackingRefBased/>
  <w15:docId w15:val="{5F1A64AF-0B44-4B8F-A6B5-7EA70837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1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E5A"/>
  </w:style>
  <w:style w:type="paragraph" w:styleId="Stopka">
    <w:name w:val="footer"/>
    <w:basedOn w:val="Normalny"/>
    <w:link w:val="StopkaZnak"/>
    <w:uiPriority w:val="99"/>
    <w:unhideWhenUsed/>
    <w:rsid w:val="00111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8DF56-64B2-4E41-981A-D20DDA2A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2026-07-31T05:55:00Z</dcterms:created>
  <dcterms:modified xsi:type="dcterms:W3CDTF">2026-08-03T09:20:00Z</dcterms:modified>
</cp:coreProperties>
</file>