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E5A" w:rsidRDefault="00111E5A" w:rsidP="00111E5A">
      <w:pPr>
        <w:shd w:val="clear" w:color="auto" w:fill="92D050"/>
        <w:spacing w:after="0" w:line="240" w:lineRule="auto"/>
      </w:pPr>
    </w:p>
    <w:p w:rsidR="00111E5A" w:rsidRDefault="00111E5A" w:rsidP="00111E5A">
      <w:pPr>
        <w:shd w:val="clear" w:color="auto" w:fill="92D050"/>
        <w:spacing w:after="0" w:line="240" w:lineRule="auto"/>
        <w:rPr>
          <w:rFonts w:ascii="DejaVu Sans" w:eastAsia="Times New Roman" w:hAnsi="DejaVu Sans" w:cs="Calibri"/>
          <w:b/>
          <w:bCs/>
          <w:color w:val="FFFFFF"/>
          <w:sz w:val="50"/>
          <w:szCs w:val="50"/>
          <w:lang w:eastAsia="pl-PL"/>
        </w:rPr>
      </w:pPr>
      <w:r w:rsidRPr="00111E5A">
        <w:rPr>
          <w:rFonts w:ascii="DejaVu Sans" w:eastAsia="Times New Roman" w:hAnsi="DejaVu Sans" w:cs="Calibri"/>
          <w:b/>
          <w:bCs/>
          <w:color w:val="FFFFFF"/>
          <w:sz w:val="50"/>
          <w:szCs w:val="50"/>
          <w:lang w:eastAsia="pl-PL"/>
        </w:rPr>
        <w:t>Akademickie Liceum Ogólnokształcące w Świeciu</w:t>
      </w:r>
    </w:p>
    <w:p w:rsidR="00111E5A" w:rsidRDefault="00111E5A" w:rsidP="00111E5A">
      <w:pPr>
        <w:shd w:val="clear" w:color="auto" w:fill="92D050"/>
        <w:spacing w:after="0" w:line="240" w:lineRule="auto"/>
        <w:rPr>
          <w:rFonts w:ascii="DejaVu Sans" w:eastAsia="Times New Roman" w:hAnsi="DejaVu Sans" w:cs="Calibri"/>
          <w:b/>
          <w:bCs/>
          <w:color w:val="FFFFFF"/>
          <w:sz w:val="50"/>
          <w:szCs w:val="50"/>
          <w:lang w:eastAsia="pl-PL"/>
        </w:rPr>
      </w:pPr>
    </w:p>
    <w:p w:rsidR="00111E5A" w:rsidRPr="00111E5A" w:rsidRDefault="00111E5A" w:rsidP="00111E5A">
      <w:pPr>
        <w:shd w:val="clear" w:color="auto" w:fill="92D050"/>
        <w:spacing w:after="0" w:line="240" w:lineRule="auto"/>
        <w:rPr>
          <w:rFonts w:ascii="DejaVu Sans" w:eastAsia="Times New Roman" w:hAnsi="DejaVu Sans" w:cs="Calibri"/>
          <w:b/>
          <w:bCs/>
          <w:color w:val="FFFFFF"/>
          <w:sz w:val="28"/>
          <w:szCs w:val="28"/>
          <w:lang w:eastAsia="pl-PL"/>
        </w:rPr>
      </w:pPr>
      <w:r w:rsidRPr="00111E5A">
        <w:rPr>
          <w:rFonts w:ascii="DejaVu Sans" w:eastAsia="Times New Roman" w:hAnsi="DejaVu Sans" w:cs="Calibri"/>
          <w:b/>
          <w:bCs/>
          <w:color w:val="FFFFFF"/>
          <w:sz w:val="28"/>
          <w:szCs w:val="28"/>
          <w:lang w:eastAsia="pl-PL"/>
        </w:rPr>
        <w:t>Klasa 2A</w:t>
      </w:r>
    </w:p>
    <w:p w:rsidR="00111E5A" w:rsidRDefault="00111E5A" w:rsidP="00111E5A"/>
    <w:tbl>
      <w:tblPr>
        <w:tblW w:w="11165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754"/>
        <w:gridCol w:w="1254"/>
        <w:gridCol w:w="1828"/>
        <w:gridCol w:w="1952"/>
        <w:gridCol w:w="2161"/>
      </w:tblGrid>
      <w:tr w:rsidR="00111E5A" w:rsidRPr="00111E5A" w:rsidTr="008A3D8D">
        <w:trPr>
          <w:trHeight w:val="285"/>
        </w:trPr>
        <w:tc>
          <w:tcPr>
            <w:tcW w:w="1216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Przedmiot</w:t>
            </w:r>
          </w:p>
        </w:tc>
        <w:tc>
          <w:tcPr>
            <w:tcW w:w="27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Tytuł</w:t>
            </w:r>
          </w:p>
        </w:tc>
        <w:tc>
          <w:tcPr>
            <w:tcW w:w="12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Typ publikacji</w:t>
            </w:r>
          </w:p>
        </w:tc>
        <w:tc>
          <w:tcPr>
            <w:tcW w:w="182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Wydawnictwo</w:t>
            </w:r>
          </w:p>
        </w:tc>
        <w:tc>
          <w:tcPr>
            <w:tcW w:w="195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Autor</w:t>
            </w:r>
          </w:p>
        </w:tc>
        <w:tc>
          <w:tcPr>
            <w:tcW w:w="2161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Numer dopuszczenia</w:t>
            </w:r>
          </w:p>
        </w:tc>
      </w:tr>
      <w:tr w:rsidR="00111E5A" w:rsidRPr="00111E5A" w:rsidTr="008A3D8D">
        <w:trPr>
          <w:trHeight w:val="285"/>
        </w:trPr>
        <w:tc>
          <w:tcPr>
            <w:tcW w:w="1216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biologia</w:t>
            </w:r>
          </w:p>
        </w:tc>
        <w:tc>
          <w:tcPr>
            <w:tcW w:w="27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NOWA Biologia na czasie 2. Edycja 2024. NOWOŚĆ. Podręcznik dla liceum ogólnokształcącego i technikum. Zakres podstawowy</w:t>
            </w:r>
          </w:p>
        </w:tc>
        <w:tc>
          <w:tcPr>
            <w:tcW w:w="12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82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195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Anna Helmin, Jolanta Holeczek</w:t>
            </w:r>
          </w:p>
        </w:tc>
        <w:tc>
          <w:tcPr>
            <w:tcW w:w="2161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1221/2/2025</w:t>
            </w:r>
          </w:p>
        </w:tc>
      </w:tr>
      <w:tr w:rsidR="00111E5A" w:rsidRPr="00111E5A" w:rsidTr="008A3D8D">
        <w:trPr>
          <w:trHeight w:val="285"/>
        </w:trPr>
        <w:tc>
          <w:tcPr>
            <w:tcW w:w="1216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biznes i zarządzanie</w:t>
            </w:r>
          </w:p>
        </w:tc>
        <w:tc>
          <w:tcPr>
            <w:tcW w:w="27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Krok w biznes i zarządzanie 2. Podręcznik do liceum ogólnokształcącego i technikum. Zakres podstawowy</w:t>
            </w:r>
          </w:p>
        </w:tc>
        <w:tc>
          <w:tcPr>
            <w:tcW w:w="12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82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195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Zbigniew Makieła, Tomasz Rachwał</w:t>
            </w:r>
          </w:p>
        </w:tc>
        <w:tc>
          <w:tcPr>
            <w:tcW w:w="2161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1193/2/2024</w:t>
            </w:r>
          </w:p>
        </w:tc>
      </w:tr>
      <w:tr w:rsidR="00111E5A" w:rsidRPr="00111E5A" w:rsidTr="008A3D8D">
        <w:trPr>
          <w:trHeight w:val="285"/>
        </w:trPr>
        <w:tc>
          <w:tcPr>
            <w:tcW w:w="1216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chemia</w:t>
            </w:r>
          </w:p>
        </w:tc>
        <w:tc>
          <w:tcPr>
            <w:tcW w:w="27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NOWA To jest chemia 2. Edycja 2024. NOWOŚĆ. Podręcznik dla liceum ogólnokształcącego i technikum. Zakres podstawowy</w:t>
            </w:r>
          </w:p>
        </w:tc>
        <w:tc>
          <w:tcPr>
            <w:tcW w:w="12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82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195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Romuald Hassa, Aleksandra Mrzigod, Janusz Mrzigod</w:t>
            </w:r>
          </w:p>
        </w:tc>
        <w:tc>
          <w:tcPr>
            <w:tcW w:w="2161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1222/2/2025</w:t>
            </w:r>
          </w:p>
        </w:tc>
      </w:tr>
      <w:tr w:rsidR="00111E5A" w:rsidRPr="00111E5A" w:rsidTr="008A3D8D">
        <w:trPr>
          <w:trHeight w:val="285"/>
        </w:trPr>
        <w:tc>
          <w:tcPr>
            <w:tcW w:w="1216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fizyka</w:t>
            </w:r>
          </w:p>
        </w:tc>
        <w:tc>
          <w:tcPr>
            <w:tcW w:w="27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NOWE Odkryć fizykę 2. Edycja 2024. NOWOŚĆ. Podręcznik dla liceum ogólnokształcącego i technikum. Zakres podstawowy</w:t>
            </w:r>
          </w:p>
        </w:tc>
        <w:tc>
          <w:tcPr>
            <w:tcW w:w="12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82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195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2161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1224/2/2025</w:t>
            </w:r>
          </w:p>
        </w:tc>
      </w:tr>
      <w:tr w:rsidR="00111E5A" w:rsidRPr="00111E5A" w:rsidTr="008A3D8D">
        <w:trPr>
          <w:trHeight w:val="285"/>
        </w:trPr>
        <w:tc>
          <w:tcPr>
            <w:tcW w:w="1216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geografia</w:t>
            </w:r>
          </w:p>
        </w:tc>
        <w:tc>
          <w:tcPr>
            <w:tcW w:w="27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NOWE Oblicza geografii 2. Edycja 2024. NOWOŚĆ. Podręcznik dla liceum ogólnokształcącego i technikum. Zakres podstawowy</w:t>
            </w:r>
          </w:p>
        </w:tc>
        <w:tc>
          <w:tcPr>
            <w:tcW w:w="12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82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195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2161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1212/2/2025</w:t>
            </w:r>
          </w:p>
        </w:tc>
      </w:tr>
      <w:tr w:rsidR="00111E5A" w:rsidRPr="00111E5A" w:rsidTr="008A3D8D">
        <w:trPr>
          <w:trHeight w:val="285"/>
        </w:trPr>
        <w:tc>
          <w:tcPr>
            <w:tcW w:w="1216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historia</w:t>
            </w:r>
          </w:p>
        </w:tc>
        <w:tc>
          <w:tcPr>
            <w:tcW w:w="27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Poznać przeszłość 2. Edycja 2024 Podręcznik do historii dla liceum ogólnokształcącego i technikum. Zakres podstawowy</w:t>
            </w:r>
          </w:p>
        </w:tc>
        <w:tc>
          <w:tcPr>
            <w:tcW w:w="12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82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195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Adam Kucharski, Anna Łaszkiewicz, Aneta Niewęgłowska, Stanisław Roszak</w:t>
            </w:r>
          </w:p>
        </w:tc>
        <w:tc>
          <w:tcPr>
            <w:tcW w:w="2161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1150/2/2023</w:t>
            </w:r>
          </w:p>
        </w:tc>
      </w:tr>
      <w:tr w:rsidR="00111E5A" w:rsidRPr="00111E5A" w:rsidTr="008A3D8D">
        <w:trPr>
          <w:trHeight w:val="285"/>
        </w:trPr>
        <w:tc>
          <w:tcPr>
            <w:tcW w:w="1216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informatyka</w:t>
            </w:r>
          </w:p>
        </w:tc>
        <w:tc>
          <w:tcPr>
            <w:tcW w:w="27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NOWA Informatyka na czasie 2. Edycja 2024. NOWOŚĆ. Podręcznik dla liceum ogólnokształcącego i technikum. Zakres podstawowy</w:t>
            </w:r>
          </w:p>
        </w:tc>
        <w:tc>
          <w:tcPr>
            <w:tcW w:w="12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82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195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2161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1220/2/2025</w:t>
            </w:r>
          </w:p>
        </w:tc>
      </w:tr>
      <w:tr w:rsidR="00111E5A" w:rsidRPr="00111E5A" w:rsidTr="008A3D8D">
        <w:trPr>
          <w:trHeight w:val="285"/>
        </w:trPr>
        <w:tc>
          <w:tcPr>
            <w:tcW w:w="1216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lastRenderedPageBreak/>
              <w:t>język niemiecki</w:t>
            </w:r>
          </w:p>
        </w:tc>
        <w:tc>
          <w:tcPr>
            <w:tcW w:w="27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Welttour Deutsch neu 2. Edycja 2024. NOWOŚĆ Podręcznik do języka niemieckiego dla liceów i techników</w:t>
            </w:r>
          </w:p>
        </w:tc>
        <w:tc>
          <w:tcPr>
            <w:tcW w:w="12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82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195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Sylwia Mróz-Dwornikowska</w:t>
            </w:r>
          </w:p>
        </w:tc>
        <w:tc>
          <w:tcPr>
            <w:tcW w:w="2161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1210/2/2024</w:t>
            </w:r>
          </w:p>
        </w:tc>
      </w:tr>
      <w:tr w:rsidR="00111E5A" w:rsidRPr="00111E5A" w:rsidTr="008A3D8D">
        <w:trPr>
          <w:trHeight w:val="285"/>
        </w:trPr>
        <w:tc>
          <w:tcPr>
            <w:tcW w:w="1216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język polski</w:t>
            </w:r>
          </w:p>
        </w:tc>
        <w:tc>
          <w:tcPr>
            <w:tcW w:w="27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NOWE Ponad słowami 2. Część 1. Edycja 2024. NOWOŚĆ. Podręcznik dla liceum ogólnokształcącego i technikum. Zakres podstawowy i rozszerzony</w:t>
            </w:r>
          </w:p>
        </w:tc>
        <w:tc>
          <w:tcPr>
            <w:tcW w:w="12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82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195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Małgorzata Chmiel, Anna Cisowska, Joanna Kościerzyńska, Helena Kusy, Anna Równy, Aleksandra Wróblewska</w:t>
            </w:r>
          </w:p>
        </w:tc>
        <w:tc>
          <w:tcPr>
            <w:tcW w:w="2161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1014/3/2025/z1</w:t>
            </w:r>
          </w:p>
        </w:tc>
      </w:tr>
      <w:tr w:rsidR="00111E5A" w:rsidRPr="00111E5A" w:rsidTr="008A3D8D">
        <w:trPr>
          <w:trHeight w:val="285"/>
        </w:trPr>
        <w:tc>
          <w:tcPr>
            <w:tcW w:w="1216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matematyka</w:t>
            </w:r>
          </w:p>
        </w:tc>
        <w:tc>
          <w:tcPr>
            <w:tcW w:w="27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Matematyka z plusem 2 Podręcznik, zakres podstawowy</w:t>
            </w:r>
          </w:p>
        </w:tc>
        <w:tc>
          <w:tcPr>
            <w:tcW w:w="12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82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GWO</w:t>
            </w:r>
          </w:p>
        </w:tc>
        <w:tc>
          <w:tcPr>
            <w:tcW w:w="195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111E5A">
              <w:rPr>
                <w:rFonts w:ascii="DejaVu Sans" w:eastAsia="Times New Roman" w:hAnsi="DejaVu Sans" w:cs="Calibri"/>
                <w:color w:val="000000"/>
                <w:lang w:eastAsia="pl-PL"/>
              </w:rPr>
              <w:t>Małgorzata Dobrowolska, Marcin Karpiński, Jacek Lech</w:t>
            </w:r>
          </w:p>
        </w:tc>
        <w:tc>
          <w:tcPr>
            <w:tcW w:w="2161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111E5A" w:rsidRPr="00111E5A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</w:tr>
      <w:tr w:rsidR="00111E5A" w:rsidRPr="00111E5A" w:rsidTr="008A3D8D">
        <w:trPr>
          <w:trHeight w:val="285"/>
        </w:trPr>
        <w:tc>
          <w:tcPr>
            <w:tcW w:w="1216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2670E4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 w:themeColor="text1"/>
                <w:lang w:eastAsia="pl-PL"/>
              </w:rPr>
            </w:pPr>
            <w:bookmarkStart w:id="0" w:name="_GoBack" w:colFirst="0" w:colLast="5"/>
            <w:r w:rsidRPr="002670E4">
              <w:rPr>
                <w:rFonts w:ascii="DejaVu Sans" w:eastAsia="Times New Roman" w:hAnsi="DejaVu Sans" w:cs="Calibri"/>
                <w:color w:val="000000" w:themeColor="text1"/>
                <w:lang w:eastAsia="pl-PL"/>
              </w:rPr>
              <w:t>język angielski</w:t>
            </w:r>
          </w:p>
        </w:tc>
        <w:tc>
          <w:tcPr>
            <w:tcW w:w="27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2670E4" w:rsidRDefault="002670E4" w:rsidP="002670E4">
            <w:pPr>
              <w:spacing w:after="0" w:line="240" w:lineRule="auto"/>
              <w:rPr>
                <w:rFonts w:ascii="DejaVu Sans" w:eastAsia="Times New Roman" w:hAnsi="DejaVu Sans" w:cs="Calibri"/>
                <w:color w:val="000000" w:themeColor="text1"/>
                <w:lang w:eastAsia="pl-PL"/>
              </w:rPr>
            </w:pPr>
            <w:r w:rsidRPr="002670E4">
              <w:rPr>
                <w:rFonts w:ascii="DejaVu Sans" w:eastAsia="Times New Roman" w:hAnsi="DejaVu Sans" w:cs="Calibri"/>
                <w:color w:val="000000" w:themeColor="text1"/>
                <w:lang w:eastAsia="pl-PL"/>
              </w:rPr>
              <w:t>Pakiet Life Vision. Intermediate B1</w:t>
            </w:r>
          </w:p>
        </w:tc>
        <w:tc>
          <w:tcPr>
            <w:tcW w:w="12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2670E4" w:rsidRDefault="00737B07" w:rsidP="00737B07">
            <w:pPr>
              <w:spacing w:after="0" w:line="240" w:lineRule="auto"/>
              <w:rPr>
                <w:rFonts w:ascii="DejaVu Sans" w:eastAsia="Times New Roman" w:hAnsi="DejaVu Sans" w:cs="Calibri"/>
                <w:color w:val="000000" w:themeColor="text1"/>
                <w:lang w:eastAsia="pl-PL"/>
              </w:rPr>
            </w:pPr>
            <w:r w:rsidRPr="002670E4">
              <w:rPr>
                <w:rFonts w:ascii="DejaVu Sans" w:eastAsia="Times New Roman" w:hAnsi="DejaVu Sans" w:cs="Calibri"/>
                <w:color w:val="000000" w:themeColor="text1"/>
                <w:lang w:eastAsia="pl-PL"/>
              </w:rPr>
              <w:t>P</w:t>
            </w:r>
            <w:r w:rsidR="00111E5A" w:rsidRPr="002670E4">
              <w:rPr>
                <w:rFonts w:ascii="DejaVu Sans" w:eastAsia="Times New Roman" w:hAnsi="DejaVu Sans" w:cs="Calibri"/>
                <w:color w:val="000000" w:themeColor="text1"/>
                <w:lang w:eastAsia="pl-PL"/>
              </w:rPr>
              <w:t>odręcznik</w:t>
            </w:r>
            <w:r w:rsidRPr="002670E4">
              <w:rPr>
                <w:rFonts w:ascii="DejaVu Sans" w:eastAsia="Times New Roman" w:hAnsi="DejaVu Sans" w:cs="Calibri"/>
                <w:color w:val="000000" w:themeColor="text1"/>
                <w:lang w:eastAsia="pl-PL"/>
              </w:rPr>
              <w:t>+ zeszyt ćwiczeń</w:t>
            </w:r>
          </w:p>
        </w:tc>
        <w:tc>
          <w:tcPr>
            <w:tcW w:w="182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2670E4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 w:themeColor="text1"/>
                <w:lang w:eastAsia="pl-PL"/>
              </w:rPr>
            </w:pPr>
            <w:r w:rsidRPr="002670E4">
              <w:rPr>
                <w:rFonts w:ascii="DejaVu Sans" w:eastAsia="Times New Roman" w:hAnsi="DejaVu Sans" w:cs="Calibri"/>
                <w:color w:val="000000" w:themeColor="text1"/>
                <w:lang w:eastAsia="pl-PL"/>
              </w:rPr>
              <w:t>Oxford</w:t>
            </w:r>
          </w:p>
        </w:tc>
        <w:tc>
          <w:tcPr>
            <w:tcW w:w="195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737B07" w:rsidRPr="002670E4" w:rsidRDefault="00737B07" w:rsidP="00737B07">
            <w:pPr>
              <w:spacing w:after="0" w:line="240" w:lineRule="auto"/>
              <w:rPr>
                <w:rFonts w:ascii="DejaVu Sans" w:eastAsia="Times New Roman" w:hAnsi="DejaVu Sans" w:cs="Calibri"/>
                <w:color w:val="000000" w:themeColor="text1"/>
                <w:lang w:eastAsia="pl-PL"/>
              </w:rPr>
            </w:pPr>
          </w:p>
          <w:p w:rsidR="00737B07" w:rsidRPr="002670E4" w:rsidRDefault="00737B07" w:rsidP="00737B07">
            <w:pPr>
              <w:spacing w:after="0" w:line="240" w:lineRule="auto"/>
              <w:rPr>
                <w:rFonts w:ascii="DejaVu Sans" w:eastAsia="Times New Roman" w:hAnsi="DejaVu Sans" w:cs="Calibri"/>
                <w:color w:val="000000" w:themeColor="text1"/>
                <w:lang w:eastAsia="pl-PL"/>
              </w:rPr>
            </w:pPr>
            <w:r w:rsidRPr="002670E4">
              <w:rPr>
                <w:rFonts w:ascii="DejaVu Sans" w:eastAsia="Times New Roman" w:hAnsi="DejaVu Sans" w:cs="Calibri"/>
                <w:color w:val="000000" w:themeColor="text1"/>
                <w:lang w:eastAsia="pl-PL"/>
              </w:rPr>
              <w:t>Neil Wood</w:t>
            </w:r>
          </w:p>
          <w:p w:rsidR="00737B07" w:rsidRPr="002670E4" w:rsidRDefault="00737B07" w:rsidP="00737B07">
            <w:pPr>
              <w:spacing w:after="0" w:line="240" w:lineRule="auto"/>
              <w:rPr>
                <w:rFonts w:ascii="DejaVu Sans" w:eastAsia="Times New Roman" w:hAnsi="DejaVu Sans" w:cs="Calibri"/>
                <w:color w:val="000000" w:themeColor="text1"/>
                <w:lang w:eastAsia="pl-PL"/>
              </w:rPr>
            </w:pPr>
            <w:r w:rsidRPr="002670E4">
              <w:rPr>
                <w:rFonts w:ascii="DejaVu Sans" w:eastAsia="Times New Roman" w:hAnsi="DejaVu Sans" w:cs="Calibri"/>
                <w:color w:val="000000" w:themeColor="text1"/>
                <w:lang w:eastAsia="pl-PL"/>
              </w:rPr>
              <w:t xml:space="preserve"> </w:t>
            </w:r>
          </w:p>
          <w:p w:rsidR="00737B07" w:rsidRPr="002670E4" w:rsidRDefault="00737B07" w:rsidP="00737B07">
            <w:pPr>
              <w:spacing w:after="0" w:line="240" w:lineRule="auto"/>
              <w:rPr>
                <w:rFonts w:ascii="DejaVu Sans" w:eastAsia="Times New Roman" w:hAnsi="DejaVu Sans" w:cs="Calibri"/>
                <w:color w:val="000000" w:themeColor="text1"/>
                <w:lang w:eastAsia="pl-PL"/>
              </w:rPr>
            </w:pPr>
            <w:r w:rsidRPr="002670E4">
              <w:rPr>
                <w:rFonts w:ascii="DejaVu Sans" w:eastAsia="Times New Roman" w:hAnsi="DejaVu Sans" w:cs="Calibri"/>
                <w:color w:val="000000" w:themeColor="text1"/>
                <w:lang w:eastAsia="pl-PL"/>
              </w:rPr>
              <w:t>Jeremy Bowell</w:t>
            </w:r>
          </w:p>
          <w:p w:rsidR="00737B07" w:rsidRPr="002670E4" w:rsidRDefault="00737B07" w:rsidP="00737B07">
            <w:pPr>
              <w:spacing w:after="0" w:line="240" w:lineRule="auto"/>
              <w:rPr>
                <w:rFonts w:ascii="DejaVu Sans" w:eastAsia="Times New Roman" w:hAnsi="DejaVu Sans" w:cs="Calibri"/>
                <w:color w:val="000000" w:themeColor="text1"/>
                <w:lang w:eastAsia="pl-PL"/>
              </w:rPr>
            </w:pPr>
            <w:r w:rsidRPr="002670E4">
              <w:rPr>
                <w:rFonts w:ascii="DejaVu Sans" w:eastAsia="Times New Roman" w:hAnsi="DejaVu Sans" w:cs="Calibri"/>
                <w:color w:val="000000" w:themeColor="text1"/>
                <w:lang w:eastAsia="pl-PL"/>
              </w:rPr>
              <w:t xml:space="preserve"> </w:t>
            </w:r>
          </w:p>
          <w:p w:rsidR="00111E5A" w:rsidRPr="002670E4" w:rsidRDefault="00737B07" w:rsidP="00737B07">
            <w:pPr>
              <w:spacing w:after="0" w:line="240" w:lineRule="auto"/>
              <w:rPr>
                <w:rFonts w:ascii="DejaVu Sans" w:eastAsia="Times New Roman" w:hAnsi="DejaVu Sans" w:cs="Calibri"/>
                <w:color w:val="000000" w:themeColor="text1"/>
                <w:lang w:eastAsia="pl-PL"/>
              </w:rPr>
            </w:pPr>
            <w:r w:rsidRPr="002670E4">
              <w:rPr>
                <w:rFonts w:ascii="DejaVu Sans" w:eastAsia="Times New Roman" w:hAnsi="DejaVu Sans" w:cs="Calibri"/>
                <w:color w:val="000000" w:themeColor="text1"/>
                <w:lang w:eastAsia="pl-PL"/>
              </w:rPr>
              <w:t>Weronika Sałandyk</w:t>
            </w:r>
          </w:p>
        </w:tc>
        <w:tc>
          <w:tcPr>
            <w:tcW w:w="2161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111E5A" w:rsidRPr="002670E4" w:rsidRDefault="00111E5A" w:rsidP="00EE6FB2">
            <w:pPr>
              <w:spacing w:after="0" w:line="240" w:lineRule="auto"/>
              <w:rPr>
                <w:rFonts w:ascii="DejaVu Sans" w:eastAsia="Times New Roman" w:hAnsi="DejaVu Sans" w:cs="Calibri"/>
                <w:color w:val="000000" w:themeColor="text1"/>
                <w:lang w:eastAsia="pl-PL"/>
              </w:rPr>
            </w:pPr>
          </w:p>
        </w:tc>
      </w:tr>
      <w:bookmarkEnd w:id="0"/>
      <w:tr w:rsidR="008A3D8D" w:rsidRPr="00111E5A" w:rsidTr="008A3D8D">
        <w:trPr>
          <w:trHeight w:val="285"/>
        </w:trPr>
        <w:tc>
          <w:tcPr>
            <w:tcW w:w="1216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</w:tcPr>
          <w:p w:rsidR="008A3D8D" w:rsidRPr="00BD23EA" w:rsidRDefault="008A3D8D" w:rsidP="008A3D8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edukacja obywatelska</w:t>
            </w:r>
          </w:p>
        </w:tc>
        <w:tc>
          <w:tcPr>
            <w:tcW w:w="27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</w:tcPr>
          <w:p w:rsidR="008A3D8D" w:rsidRDefault="008A3D8D" w:rsidP="008A3D8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Masz wpływ 1. Nowość. Podręcznik do edukacji obywatelskiej dla liceum ogólnokształcącego i technikum</w:t>
            </w:r>
          </w:p>
          <w:p w:rsidR="008A3D8D" w:rsidRPr="00BD23EA" w:rsidRDefault="008A3D8D" w:rsidP="008A3D8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1254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</w:tcPr>
          <w:p w:rsidR="008A3D8D" w:rsidRPr="00BD23EA" w:rsidRDefault="008A3D8D" w:rsidP="008A3D8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82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</w:tcPr>
          <w:p w:rsidR="008A3D8D" w:rsidRPr="00BD23EA" w:rsidRDefault="008A3D8D" w:rsidP="008A3D8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195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</w:tcPr>
          <w:p w:rsidR="008A3D8D" w:rsidRPr="00BD23EA" w:rsidRDefault="008A3D8D" w:rsidP="008A3D8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Sławomir Drelich, Michał Tragarz, Sylwia Żmijewska-Kwiręg, Mateusz Wojcieszak, Rafał Flis</w:t>
            </w:r>
          </w:p>
        </w:tc>
        <w:tc>
          <w:tcPr>
            <w:tcW w:w="2161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</w:tcPr>
          <w:p w:rsidR="008A3D8D" w:rsidRPr="00BD23EA" w:rsidRDefault="008A3D8D" w:rsidP="008A3D8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1236/1/2025</w:t>
            </w:r>
          </w:p>
        </w:tc>
      </w:tr>
    </w:tbl>
    <w:p w:rsidR="00111E5A" w:rsidRDefault="00111E5A" w:rsidP="00111E5A"/>
    <w:p w:rsidR="00111E5A" w:rsidRPr="00111E5A" w:rsidRDefault="00111E5A" w:rsidP="00111E5A"/>
    <w:sectPr w:rsidR="00111E5A" w:rsidRPr="00111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31E" w:rsidRDefault="00F5231E" w:rsidP="00111E5A">
      <w:pPr>
        <w:spacing w:after="0" w:line="240" w:lineRule="auto"/>
      </w:pPr>
      <w:r>
        <w:separator/>
      </w:r>
    </w:p>
  </w:endnote>
  <w:endnote w:type="continuationSeparator" w:id="0">
    <w:p w:rsidR="00F5231E" w:rsidRDefault="00F5231E" w:rsidP="00111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31E" w:rsidRDefault="00F5231E" w:rsidP="00111E5A">
      <w:pPr>
        <w:spacing w:after="0" w:line="240" w:lineRule="auto"/>
      </w:pPr>
      <w:r>
        <w:separator/>
      </w:r>
    </w:p>
  </w:footnote>
  <w:footnote w:type="continuationSeparator" w:id="0">
    <w:p w:rsidR="00F5231E" w:rsidRDefault="00F5231E" w:rsidP="00111E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5A"/>
    <w:rsid w:val="00111E5A"/>
    <w:rsid w:val="002670E4"/>
    <w:rsid w:val="004A4466"/>
    <w:rsid w:val="00737B07"/>
    <w:rsid w:val="00853862"/>
    <w:rsid w:val="008A3D8D"/>
    <w:rsid w:val="00BF0CA3"/>
    <w:rsid w:val="00CC7F95"/>
    <w:rsid w:val="00CF2BA0"/>
    <w:rsid w:val="00EB65F5"/>
    <w:rsid w:val="00F5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8130"/>
  <w15:chartTrackingRefBased/>
  <w15:docId w15:val="{5F1A64AF-0B44-4B8F-A6B5-7EA70837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1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1E5A"/>
  </w:style>
  <w:style w:type="paragraph" w:styleId="Stopka">
    <w:name w:val="footer"/>
    <w:basedOn w:val="Normalny"/>
    <w:link w:val="StopkaZnak"/>
    <w:uiPriority w:val="99"/>
    <w:unhideWhenUsed/>
    <w:rsid w:val="00111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1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2026-07-31T05:56:00Z</dcterms:created>
  <dcterms:modified xsi:type="dcterms:W3CDTF">2026-07-31T08:06:00Z</dcterms:modified>
</cp:coreProperties>
</file>